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0FC9D" w14:textId="77777777" w:rsidR="00FF1C22" w:rsidRPr="009A259F" w:rsidRDefault="00FF1C22" w:rsidP="00FF1C22">
      <w:pPr>
        <w:pBdr>
          <w:bottom w:val="single" w:sz="4" w:space="1" w:color="auto"/>
        </w:pBdr>
      </w:pPr>
      <w:bookmarkStart w:id="0" w:name="_GoBack"/>
      <w:bookmarkEnd w:id="0"/>
      <w:r>
        <w:rPr>
          <w:rFonts w:ascii="Arial" w:hAnsi="Arial"/>
          <w:sz w:val="24"/>
        </w:rPr>
        <w:tab/>
      </w:r>
    </w:p>
    <w:p w14:paraId="32E7CA1C" w14:textId="77777777" w:rsidR="00FF1C22" w:rsidRPr="00A9185E" w:rsidRDefault="00FF1C22" w:rsidP="00FF1C22">
      <w:pPr>
        <w:ind w:left="-1260"/>
        <w:rPr>
          <w:rFonts w:ascii="Waldorfschrift" w:hAnsi="Waldorfschrift"/>
          <w:b/>
          <w:sz w:val="8"/>
          <w:szCs w:val="8"/>
        </w:rPr>
      </w:pPr>
    </w:p>
    <w:p w14:paraId="01415B0F" w14:textId="63B4CDE3" w:rsidR="00FF1C22" w:rsidRPr="00040F54" w:rsidRDefault="00FF1C22" w:rsidP="00FF1C22">
      <w:pPr>
        <w:pStyle w:val="TxBrc3"/>
        <w:spacing w:before="120"/>
        <w:rPr>
          <w:rFonts w:ascii="Palatino" w:hAnsi="Palatino"/>
          <w:b/>
          <w:sz w:val="30"/>
          <w:szCs w:val="30"/>
        </w:rPr>
      </w:pPr>
      <w:r w:rsidRPr="00BA67B6">
        <w:rPr>
          <w:rFonts w:ascii="Palatino" w:hAnsi="Palatino"/>
          <w:b/>
          <w:sz w:val="30"/>
          <w:szCs w:val="30"/>
        </w:rPr>
        <w:t xml:space="preserve">Teacher Education </w:t>
      </w:r>
      <w:r>
        <w:rPr>
          <w:rFonts w:ascii="Palatino" w:hAnsi="Palatino"/>
          <w:b/>
          <w:sz w:val="30"/>
          <w:szCs w:val="30"/>
        </w:rPr>
        <w:t>Loan and Currently Practicing Teacher (CPT) Grant</w:t>
      </w:r>
      <w:r w:rsidRPr="00BA67B6">
        <w:rPr>
          <w:rFonts w:ascii="Palatino" w:hAnsi="Palatino"/>
          <w:b/>
          <w:sz w:val="30"/>
          <w:szCs w:val="30"/>
        </w:rPr>
        <w:t xml:space="preserve"> Program</w:t>
      </w:r>
      <w:r>
        <w:rPr>
          <w:rFonts w:ascii="Palatino" w:hAnsi="Palatino"/>
          <w:b/>
          <w:sz w:val="30"/>
          <w:szCs w:val="30"/>
        </w:rPr>
        <w:t xml:space="preserve">s </w:t>
      </w:r>
      <w:r w:rsidRPr="00040F54">
        <w:rPr>
          <w:rFonts w:ascii="Palatino" w:hAnsi="Palatino"/>
          <w:b/>
          <w:sz w:val="30"/>
          <w:szCs w:val="30"/>
        </w:rPr>
        <w:t xml:space="preserve">Summary </w:t>
      </w:r>
    </w:p>
    <w:p w14:paraId="434EFB7B" w14:textId="77777777" w:rsidR="00FF1C22" w:rsidRPr="00A9185E" w:rsidRDefault="00FF1C22" w:rsidP="00FF1C22">
      <w:pPr>
        <w:rPr>
          <w:rFonts w:ascii="Goudy" w:hAnsi="Goudy"/>
          <w:sz w:val="8"/>
          <w:szCs w:val="8"/>
        </w:rPr>
      </w:pPr>
      <w:r>
        <w:rPr>
          <w:rFonts w:ascii="Goudy" w:hAnsi="Goudy"/>
          <w:sz w:val="8"/>
          <w:szCs w:val="8"/>
        </w:rPr>
        <w:br/>
      </w:r>
    </w:p>
    <w:p w14:paraId="48127DE4" w14:textId="77777777" w:rsidR="00FF1C22" w:rsidRDefault="00FF1C22" w:rsidP="00FF1C22">
      <w:pPr>
        <w:rPr>
          <w:rFonts w:ascii="Palatino" w:hAnsi="Palatino"/>
          <w:sz w:val="24"/>
        </w:rPr>
      </w:pPr>
    </w:p>
    <w:p w14:paraId="087481D4" w14:textId="77777777" w:rsidR="00FF1C22" w:rsidRDefault="00FF1C22" w:rsidP="00FF1C22">
      <w:pPr>
        <w:rPr>
          <w:rFonts w:ascii="Palatino" w:hAnsi="Palatino"/>
          <w:sz w:val="24"/>
        </w:rPr>
      </w:pPr>
      <w:r>
        <w:rPr>
          <w:rFonts w:ascii="Palatino" w:hAnsi="Palatino"/>
          <w:sz w:val="24"/>
        </w:rPr>
        <w:t>The Association of Waldorf Schools of North America (AWSNA) is a non-profit organization whose purpose is to strengthen and support member Waldorf schools and teacher education institutes throughout North America.  One aspect of this is providing financial assistance to people training to be teachers in AWSNA-member institutes in the United States, Canada, and Mexico.  These programs are made possible by contributions to AWSNA from member schools, and by grants from various foundations.</w:t>
      </w:r>
    </w:p>
    <w:p w14:paraId="78A54800" w14:textId="77777777" w:rsidR="00FF1C22" w:rsidRPr="00A9185E" w:rsidRDefault="00FF1C22" w:rsidP="00FF1C22">
      <w:pPr>
        <w:ind w:firstLine="720"/>
        <w:rPr>
          <w:rFonts w:ascii="Palatino" w:hAnsi="Palatino"/>
          <w:sz w:val="8"/>
          <w:szCs w:val="8"/>
        </w:rPr>
      </w:pPr>
    </w:p>
    <w:p w14:paraId="77C82BB9" w14:textId="77777777" w:rsidR="00FF1C22" w:rsidRDefault="00FF1C22" w:rsidP="00FF1C22">
      <w:pPr>
        <w:rPr>
          <w:rFonts w:ascii="Palatino" w:hAnsi="Palatino"/>
          <w:sz w:val="24"/>
        </w:rPr>
      </w:pPr>
      <w:r>
        <w:rPr>
          <w:rFonts w:ascii="Palatino" w:hAnsi="Palatino"/>
          <w:sz w:val="24"/>
        </w:rPr>
        <w:t xml:space="preserve">We are pleased to be able to offer two programs for this purpose: </w:t>
      </w:r>
    </w:p>
    <w:p w14:paraId="55423EA2" w14:textId="77777777" w:rsidR="00FF1C22" w:rsidRPr="00A9185E" w:rsidRDefault="00FF1C22" w:rsidP="00FF1C22">
      <w:pPr>
        <w:ind w:firstLine="720"/>
        <w:rPr>
          <w:rFonts w:ascii="Palatino" w:hAnsi="Palatino"/>
          <w:sz w:val="8"/>
          <w:szCs w:val="8"/>
        </w:rPr>
      </w:pPr>
    </w:p>
    <w:p w14:paraId="6969B261" w14:textId="77777777" w:rsidR="00FF1C22" w:rsidRDefault="00FF1C22" w:rsidP="00FF1C22">
      <w:pPr>
        <w:numPr>
          <w:ilvl w:val="0"/>
          <w:numId w:val="2"/>
        </w:numPr>
        <w:ind w:left="360" w:right="-180"/>
        <w:rPr>
          <w:rFonts w:ascii="Palatino" w:hAnsi="Palatino"/>
          <w:sz w:val="24"/>
        </w:rPr>
      </w:pPr>
      <w:r w:rsidRPr="002F232E">
        <w:rPr>
          <w:rFonts w:ascii="Palatino" w:hAnsi="Palatino"/>
          <w:b/>
          <w:sz w:val="24"/>
        </w:rPr>
        <w:t xml:space="preserve">Teacher Education </w:t>
      </w:r>
      <w:r>
        <w:rPr>
          <w:rFonts w:ascii="Palatino" w:hAnsi="Palatino"/>
          <w:b/>
          <w:sz w:val="24"/>
        </w:rPr>
        <w:t>Loan</w:t>
      </w:r>
      <w:r w:rsidRPr="002F232E">
        <w:rPr>
          <w:rFonts w:ascii="Palatino" w:hAnsi="Palatino"/>
          <w:b/>
          <w:sz w:val="24"/>
        </w:rPr>
        <w:t xml:space="preserve"> Program.</w:t>
      </w:r>
      <w:r w:rsidRPr="002F232E">
        <w:rPr>
          <w:rFonts w:ascii="Goudy" w:hAnsi="Goudy"/>
          <w:sz w:val="24"/>
        </w:rPr>
        <w:t xml:space="preserve"> </w:t>
      </w:r>
      <w:r w:rsidRPr="002F232E">
        <w:rPr>
          <w:rFonts w:ascii="Goudy" w:hAnsi="Goudy"/>
          <w:sz w:val="24"/>
        </w:rPr>
        <w:br/>
      </w:r>
      <w:r w:rsidRPr="002F232E">
        <w:rPr>
          <w:rFonts w:ascii="Palatino" w:hAnsi="Palatino"/>
          <w:sz w:val="24"/>
        </w:rPr>
        <w:t xml:space="preserve">This </w:t>
      </w:r>
      <w:r>
        <w:rPr>
          <w:rFonts w:ascii="Palatino" w:hAnsi="Palatino"/>
          <w:sz w:val="24"/>
        </w:rPr>
        <w:t>loan</w:t>
      </w:r>
      <w:r w:rsidRPr="002F232E">
        <w:rPr>
          <w:rFonts w:ascii="Palatino" w:hAnsi="Palatino"/>
          <w:sz w:val="24"/>
        </w:rPr>
        <w:t xml:space="preserve"> is for individuals interested in teaching in an AWSNA or </w:t>
      </w:r>
      <w:r>
        <w:rPr>
          <w:rFonts w:ascii="Palatino" w:hAnsi="Palatino"/>
          <w:sz w:val="24"/>
        </w:rPr>
        <w:t>Waldorf Early Childhood Association of North America (</w:t>
      </w:r>
      <w:r w:rsidRPr="002F232E">
        <w:rPr>
          <w:rFonts w:ascii="Palatino" w:hAnsi="Palatino"/>
          <w:sz w:val="24"/>
        </w:rPr>
        <w:t>WECAN</w:t>
      </w:r>
      <w:r>
        <w:rPr>
          <w:rFonts w:ascii="Palatino" w:hAnsi="Palatino"/>
          <w:sz w:val="24"/>
        </w:rPr>
        <w:t>)-</w:t>
      </w:r>
      <w:r w:rsidRPr="002F232E">
        <w:rPr>
          <w:rFonts w:ascii="Palatino" w:hAnsi="Palatino"/>
          <w:sz w:val="24"/>
        </w:rPr>
        <w:t>member</w:t>
      </w:r>
      <w:r>
        <w:rPr>
          <w:rFonts w:ascii="Palatino" w:hAnsi="Palatino"/>
          <w:sz w:val="24"/>
        </w:rPr>
        <w:t>, and is applicable for teacher training courses, not foundation courses.  Loans are distributed on a yearly basis.</w:t>
      </w:r>
      <w:r w:rsidRPr="002F232E">
        <w:rPr>
          <w:rFonts w:ascii="Palatino" w:hAnsi="Palatino"/>
          <w:sz w:val="24"/>
        </w:rPr>
        <w:br/>
      </w:r>
      <w:r w:rsidRPr="002F232E">
        <w:rPr>
          <w:rFonts w:ascii="Palatino" w:hAnsi="Palatino"/>
          <w:sz w:val="24"/>
        </w:rPr>
        <w:br/>
        <w:t xml:space="preserve">In exchange for receiving the </w:t>
      </w:r>
      <w:r>
        <w:rPr>
          <w:rFonts w:ascii="Palatino" w:hAnsi="Palatino"/>
          <w:sz w:val="24"/>
        </w:rPr>
        <w:t>loan,</w:t>
      </w:r>
      <w:r w:rsidRPr="002F232E">
        <w:rPr>
          <w:rFonts w:ascii="Palatino" w:hAnsi="Palatino"/>
          <w:sz w:val="24"/>
        </w:rPr>
        <w:t xml:space="preserve"> </w:t>
      </w:r>
      <w:r>
        <w:rPr>
          <w:rFonts w:ascii="Palatino" w:hAnsi="Palatino"/>
          <w:sz w:val="24"/>
        </w:rPr>
        <w:t>applicants</w:t>
      </w:r>
      <w:r w:rsidRPr="002F232E">
        <w:rPr>
          <w:rFonts w:ascii="Palatino" w:hAnsi="Palatino"/>
          <w:sz w:val="24"/>
        </w:rPr>
        <w:t xml:space="preserve"> must agree to the following:</w:t>
      </w:r>
    </w:p>
    <w:p w14:paraId="16ED11CD" w14:textId="77777777" w:rsidR="00FF1C22" w:rsidRPr="002F232E" w:rsidRDefault="00FF1C22" w:rsidP="00FF1C22">
      <w:pPr>
        <w:ind w:left="360" w:right="-180"/>
        <w:rPr>
          <w:rFonts w:ascii="Palatino" w:hAnsi="Palatino"/>
          <w:sz w:val="24"/>
        </w:rPr>
      </w:pPr>
    </w:p>
    <w:p w14:paraId="1FD0A1CB" w14:textId="77777777" w:rsidR="00FF1C22" w:rsidRPr="00BF3282" w:rsidRDefault="00FF1C22" w:rsidP="00FF1C22">
      <w:pPr>
        <w:numPr>
          <w:ilvl w:val="1"/>
          <w:numId w:val="2"/>
        </w:numPr>
        <w:ind w:left="810" w:right="-180"/>
        <w:rPr>
          <w:rFonts w:ascii="Palatino" w:hAnsi="Palatino"/>
          <w:sz w:val="24"/>
        </w:rPr>
      </w:pPr>
      <w:r w:rsidRPr="00021E82">
        <w:rPr>
          <w:rFonts w:ascii="Palatino" w:hAnsi="Palatino"/>
          <w:sz w:val="24"/>
        </w:rPr>
        <w:t xml:space="preserve">You must be hired as a three-quarter to full-time teacher </w:t>
      </w:r>
      <w:r>
        <w:rPr>
          <w:rFonts w:ascii="Palatino" w:hAnsi="Palatino"/>
          <w:sz w:val="24"/>
        </w:rPr>
        <w:t xml:space="preserve">in an AWSNA or WECAN member school </w:t>
      </w:r>
      <w:r w:rsidRPr="00021E82">
        <w:rPr>
          <w:rFonts w:ascii="Palatino" w:hAnsi="Palatino"/>
          <w:sz w:val="24"/>
        </w:rPr>
        <w:t xml:space="preserve">for a total of at least three consecutive academic years </w:t>
      </w:r>
      <w:r w:rsidRPr="00EB7853">
        <w:rPr>
          <w:rFonts w:ascii="Palatino" w:hAnsi="Palatino"/>
          <w:sz w:val="24"/>
        </w:rPr>
        <w:t xml:space="preserve">within three years after you graduate from the program.  For each consecutive year that you teach three-quarter to full-time at an AWSNA or WECAN </w:t>
      </w:r>
      <w:r>
        <w:rPr>
          <w:rFonts w:ascii="Palatino" w:hAnsi="Palatino"/>
          <w:sz w:val="24"/>
        </w:rPr>
        <w:t xml:space="preserve">member </w:t>
      </w:r>
      <w:r w:rsidRPr="00EB7853">
        <w:rPr>
          <w:rFonts w:ascii="Palatino" w:hAnsi="Palatino"/>
          <w:sz w:val="24"/>
        </w:rPr>
        <w:t>school, the loan will be converted to a scholarship by AWSNA, up to the entire loan balance. Any scholarship funds may be taxable income, and the student may wish to consult with an accountant or tax professional. Applicants who begin teaching prior to graduation may have these years of teaching retroactively</w:t>
      </w:r>
      <w:r>
        <w:rPr>
          <w:rFonts w:ascii="Palatino" w:hAnsi="Palatino"/>
          <w:sz w:val="24"/>
        </w:rPr>
        <w:t xml:space="preserve"> applied</w:t>
      </w:r>
      <w:r w:rsidRPr="00021E82">
        <w:rPr>
          <w:rFonts w:ascii="Palatino" w:hAnsi="Palatino"/>
          <w:sz w:val="24"/>
        </w:rPr>
        <w:t xml:space="preserve"> towards the three years of service, as long as one of the three years occurs in the year immediately following graduation.</w:t>
      </w:r>
      <w:r>
        <w:rPr>
          <w:rFonts w:ascii="Palatino" w:hAnsi="Palatino"/>
          <w:sz w:val="24"/>
        </w:rPr>
        <w:br/>
      </w:r>
    </w:p>
    <w:p w14:paraId="21DBA4B1" w14:textId="4011149F" w:rsidR="00FF1C22" w:rsidRPr="00FF1C22" w:rsidRDefault="00FF1C22" w:rsidP="00FF1C22">
      <w:pPr>
        <w:numPr>
          <w:ilvl w:val="1"/>
          <w:numId w:val="2"/>
        </w:numPr>
        <w:ind w:left="810"/>
        <w:rPr>
          <w:rFonts w:ascii="Palatino" w:hAnsi="Palatino"/>
          <w:sz w:val="24"/>
        </w:rPr>
      </w:pPr>
      <w:r>
        <w:rPr>
          <w:rFonts w:ascii="Palatino" w:hAnsi="Palatino"/>
          <w:sz w:val="24"/>
        </w:rPr>
        <w:t xml:space="preserve"> Loans are interest-free during study and while teaching in an AWSNA or WECAN member school. I</w:t>
      </w:r>
      <w:r w:rsidRPr="00021E82">
        <w:rPr>
          <w:rFonts w:ascii="Palatino" w:hAnsi="Palatino"/>
          <w:sz w:val="24"/>
        </w:rPr>
        <w:t xml:space="preserve">f you do not meet the requirements of 1.a., as stated above, </w:t>
      </w:r>
      <w:r>
        <w:rPr>
          <w:rFonts w:ascii="Palatino" w:hAnsi="Palatino"/>
          <w:sz w:val="24"/>
        </w:rPr>
        <w:t>or should you fail to complete the teacher training, the loan</w:t>
      </w:r>
      <w:r w:rsidRPr="00021E82">
        <w:rPr>
          <w:rFonts w:ascii="Palatino" w:hAnsi="Palatino"/>
          <w:sz w:val="24"/>
        </w:rPr>
        <w:t xml:space="preserve"> you received </w:t>
      </w:r>
      <w:r>
        <w:rPr>
          <w:rFonts w:ascii="Palatino" w:hAnsi="Palatino"/>
          <w:sz w:val="24"/>
        </w:rPr>
        <w:t xml:space="preserve">must be repaid in full at 1% </w:t>
      </w:r>
      <w:r w:rsidRPr="00021E82">
        <w:rPr>
          <w:rFonts w:ascii="Palatino" w:hAnsi="Palatino"/>
          <w:sz w:val="24"/>
        </w:rPr>
        <w:t xml:space="preserve">interest </w:t>
      </w:r>
      <w:r>
        <w:rPr>
          <w:rFonts w:ascii="Palatino" w:hAnsi="Palatino"/>
          <w:sz w:val="24"/>
        </w:rPr>
        <w:t>per month as described in the Teacher Education Fund loan contract.</w:t>
      </w:r>
      <w:r w:rsidR="008178E7">
        <w:rPr>
          <w:rFonts w:ascii="Palatino" w:hAnsi="Palatino"/>
          <w:sz w:val="24"/>
        </w:rPr>
        <w:t xml:space="preserve"> </w:t>
      </w:r>
      <w:r w:rsidR="008178E7" w:rsidRPr="004022AD">
        <w:rPr>
          <w:rFonts w:ascii="Palatino" w:hAnsi="Palatino"/>
          <w:b/>
          <w:i/>
          <w:sz w:val="24"/>
          <w:highlight w:val="yellow"/>
        </w:rPr>
        <w:t>For this reason, you must be in a</w:t>
      </w:r>
      <w:r w:rsidR="004022AD">
        <w:rPr>
          <w:rFonts w:ascii="Palatino" w:hAnsi="Palatino"/>
          <w:b/>
          <w:i/>
          <w:sz w:val="24"/>
          <w:highlight w:val="yellow"/>
        </w:rPr>
        <w:t xml:space="preserve"> secure</w:t>
      </w:r>
      <w:r w:rsidR="008178E7" w:rsidRPr="004022AD">
        <w:rPr>
          <w:rFonts w:ascii="Palatino" w:hAnsi="Palatino"/>
          <w:b/>
          <w:i/>
          <w:sz w:val="24"/>
          <w:highlight w:val="yellow"/>
        </w:rPr>
        <w:t xml:space="preserve"> financial position to</w:t>
      </w:r>
      <w:r w:rsidR="004022AD">
        <w:rPr>
          <w:rFonts w:ascii="Palatino" w:hAnsi="Palatino"/>
          <w:b/>
          <w:i/>
          <w:sz w:val="24"/>
          <w:highlight w:val="yellow"/>
        </w:rPr>
        <w:t xml:space="preserve"> receiv</w:t>
      </w:r>
      <w:r w:rsidR="008178E7" w:rsidRPr="004022AD">
        <w:rPr>
          <w:rFonts w:ascii="Palatino" w:hAnsi="Palatino"/>
          <w:b/>
          <w:i/>
          <w:sz w:val="24"/>
          <w:highlight w:val="yellow"/>
        </w:rPr>
        <w:t>e</w:t>
      </w:r>
      <w:r w:rsidR="004022AD">
        <w:rPr>
          <w:rFonts w:ascii="Palatino" w:hAnsi="Palatino"/>
          <w:b/>
          <w:i/>
          <w:sz w:val="24"/>
          <w:highlight w:val="yellow"/>
        </w:rPr>
        <w:t xml:space="preserve"> an AWSNA loan should you have to </w:t>
      </w:r>
      <w:r w:rsidR="008178E7" w:rsidRPr="004022AD">
        <w:rPr>
          <w:rFonts w:ascii="Palatino" w:hAnsi="Palatino"/>
          <w:b/>
          <w:i/>
          <w:sz w:val="24"/>
          <w:highlight w:val="yellow"/>
        </w:rPr>
        <w:t xml:space="preserve">repay </w:t>
      </w:r>
      <w:r w:rsidR="004022AD">
        <w:rPr>
          <w:rFonts w:ascii="Palatino" w:hAnsi="Palatino"/>
          <w:b/>
          <w:i/>
          <w:sz w:val="24"/>
          <w:highlight w:val="yellow"/>
        </w:rPr>
        <w:t>it</w:t>
      </w:r>
      <w:r w:rsidR="008178E7" w:rsidRPr="004022AD">
        <w:rPr>
          <w:rFonts w:ascii="Palatino" w:hAnsi="Palatino"/>
          <w:b/>
          <w:i/>
          <w:sz w:val="24"/>
          <w:highlight w:val="yellow"/>
        </w:rPr>
        <w:t>.</w:t>
      </w:r>
      <w:r w:rsidR="008178E7">
        <w:rPr>
          <w:rFonts w:ascii="Palatino" w:hAnsi="Palatino"/>
          <w:sz w:val="24"/>
        </w:rPr>
        <w:t xml:space="preserve">  </w:t>
      </w:r>
    </w:p>
    <w:p w14:paraId="0249D9C5" w14:textId="77777777" w:rsidR="00FF1C22" w:rsidRDefault="00FF1C22" w:rsidP="00FF1C22">
      <w:pPr>
        <w:ind w:left="720"/>
        <w:rPr>
          <w:rFonts w:ascii="Palatino" w:hAnsi="Palatino"/>
          <w:sz w:val="24"/>
        </w:rPr>
      </w:pPr>
    </w:p>
    <w:p w14:paraId="66340845" w14:textId="77777777" w:rsidR="00FF1C22" w:rsidRPr="00FC6405" w:rsidRDefault="00FF1C22" w:rsidP="00FF1C22">
      <w:pPr>
        <w:numPr>
          <w:ilvl w:val="0"/>
          <w:numId w:val="2"/>
        </w:numPr>
        <w:ind w:left="360" w:right="-180"/>
        <w:rPr>
          <w:rFonts w:ascii="Palatino" w:hAnsi="Palatino"/>
          <w:sz w:val="24"/>
        </w:rPr>
      </w:pPr>
      <w:r w:rsidRPr="00FC6405">
        <w:rPr>
          <w:rFonts w:ascii="Palatino" w:hAnsi="Palatino"/>
          <w:b/>
          <w:sz w:val="24"/>
        </w:rPr>
        <w:lastRenderedPageBreak/>
        <w:t>Currently Practicing Teacher (CPT) Matching Grant Program</w:t>
      </w:r>
      <w:r>
        <w:rPr>
          <w:rFonts w:ascii="Palatino" w:hAnsi="Palatino"/>
          <w:b/>
          <w:sz w:val="24"/>
        </w:rPr>
        <w:t>.</w:t>
      </w:r>
      <w:r>
        <w:rPr>
          <w:rFonts w:ascii="Palatino" w:hAnsi="Palatino"/>
          <w:b/>
          <w:sz w:val="24"/>
        </w:rPr>
        <w:br/>
      </w:r>
      <w:r>
        <w:rPr>
          <w:rFonts w:ascii="Goudy" w:hAnsi="Goudy"/>
          <w:sz w:val="24"/>
        </w:rPr>
        <w:t xml:space="preserve">This grant is </w:t>
      </w:r>
      <w:r w:rsidRPr="00FC6405">
        <w:rPr>
          <w:rFonts w:ascii="Palatino" w:hAnsi="Palatino"/>
          <w:sz w:val="24"/>
        </w:rPr>
        <w:t xml:space="preserve">for </w:t>
      </w:r>
      <w:r>
        <w:rPr>
          <w:rFonts w:ascii="Palatino" w:hAnsi="Palatino"/>
          <w:sz w:val="24"/>
        </w:rPr>
        <w:t xml:space="preserve">individuals already teaching in AWSNA or WECAN member or </w:t>
      </w:r>
      <w:r w:rsidRPr="00FC6405">
        <w:rPr>
          <w:rFonts w:ascii="Palatino" w:hAnsi="Palatino"/>
          <w:sz w:val="24"/>
        </w:rPr>
        <w:t xml:space="preserve">schools </w:t>
      </w:r>
      <w:r>
        <w:rPr>
          <w:rFonts w:ascii="Palatino" w:hAnsi="Palatino"/>
          <w:sz w:val="24"/>
        </w:rPr>
        <w:t xml:space="preserve">as they pursue their training.  </w:t>
      </w:r>
      <w:r w:rsidRPr="00FC6405">
        <w:rPr>
          <w:rFonts w:ascii="Palatino" w:hAnsi="Palatino"/>
          <w:sz w:val="24"/>
        </w:rPr>
        <w:t xml:space="preserve">AWSNA provides outright grants that are matched by the school at which the </w:t>
      </w:r>
      <w:r>
        <w:rPr>
          <w:rFonts w:ascii="Palatino" w:hAnsi="Palatino"/>
          <w:sz w:val="24"/>
        </w:rPr>
        <w:t>applicant</w:t>
      </w:r>
      <w:r w:rsidRPr="00FC6405">
        <w:rPr>
          <w:rFonts w:ascii="Palatino" w:hAnsi="Palatino"/>
          <w:sz w:val="24"/>
        </w:rPr>
        <w:t xml:space="preserve"> is teaching.</w:t>
      </w:r>
      <w:r>
        <w:rPr>
          <w:rFonts w:ascii="Palatino" w:hAnsi="Palatino"/>
          <w:sz w:val="24"/>
        </w:rPr>
        <w:t xml:space="preserve">  Grants are distributed on a yearly basis.  Where the combined total of AWSNA and school matching grants does not reach 100% of tuition, applicants may also apply for a teacher education loan with the approval of the teacher education institute.</w:t>
      </w:r>
    </w:p>
    <w:p w14:paraId="752E37A0" w14:textId="77777777" w:rsidR="00FF1C22" w:rsidRPr="00A9185E" w:rsidRDefault="00FF1C22" w:rsidP="00FF1C22">
      <w:pPr>
        <w:rPr>
          <w:rFonts w:ascii="Goudy" w:hAnsi="Goudy"/>
          <w:sz w:val="8"/>
          <w:szCs w:val="8"/>
        </w:rPr>
      </w:pPr>
    </w:p>
    <w:p w14:paraId="0918EFF0" w14:textId="77777777" w:rsidR="00FF1C22" w:rsidRDefault="00FF1C22" w:rsidP="00FF1C22">
      <w:pPr>
        <w:pStyle w:val="BodyText"/>
        <w:spacing w:before="120"/>
        <w:rPr>
          <w:rFonts w:ascii="Palatino" w:hAnsi="Palatino"/>
          <w:b/>
        </w:rPr>
      </w:pPr>
    </w:p>
    <w:p w14:paraId="1CB97294" w14:textId="77777777" w:rsidR="00FF1C22" w:rsidRDefault="00FF1C22" w:rsidP="00FF1C22">
      <w:pPr>
        <w:pStyle w:val="BodyText"/>
        <w:spacing w:before="120"/>
        <w:rPr>
          <w:rFonts w:ascii="Palatino" w:hAnsi="Palatino"/>
          <w:b/>
        </w:rPr>
      </w:pPr>
    </w:p>
    <w:p w14:paraId="116D4793" w14:textId="77777777" w:rsidR="00FF1C22" w:rsidRPr="00BD1CD4" w:rsidRDefault="00FF1C22" w:rsidP="00FF1C22">
      <w:pPr>
        <w:pStyle w:val="BodyText"/>
        <w:spacing w:before="120"/>
        <w:rPr>
          <w:rFonts w:ascii="Palatino" w:hAnsi="Palatino"/>
          <w:b/>
        </w:rPr>
      </w:pPr>
      <w:r w:rsidRPr="00BD1CD4">
        <w:rPr>
          <w:rFonts w:ascii="Palatino" w:hAnsi="Palatino"/>
          <w:b/>
        </w:rPr>
        <w:t>How to Apply</w:t>
      </w:r>
      <w:r>
        <w:rPr>
          <w:rFonts w:ascii="Palatino" w:hAnsi="Palatino"/>
          <w:b/>
        </w:rPr>
        <w:t xml:space="preserve"> for the Loan and Grant Programs</w:t>
      </w:r>
    </w:p>
    <w:p w14:paraId="285F8189" w14:textId="77777777" w:rsidR="00FF1C22" w:rsidRPr="00A9185E" w:rsidRDefault="00FF1C22" w:rsidP="00FF1C22">
      <w:pPr>
        <w:pStyle w:val="BodyText"/>
        <w:ind w:left="360"/>
        <w:rPr>
          <w:rFonts w:ascii="Goudy" w:hAnsi="Goudy"/>
          <w:sz w:val="8"/>
          <w:szCs w:val="8"/>
        </w:rPr>
      </w:pPr>
    </w:p>
    <w:p w14:paraId="72F921E9" w14:textId="77777777" w:rsidR="00FF1C22" w:rsidRDefault="00FF1C22" w:rsidP="00FF1C22">
      <w:pPr>
        <w:pStyle w:val="BodyText"/>
        <w:numPr>
          <w:ilvl w:val="0"/>
          <w:numId w:val="1"/>
        </w:numPr>
        <w:rPr>
          <w:rFonts w:ascii="Palatino" w:hAnsi="Palatino"/>
        </w:rPr>
      </w:pPr>
      <w:r>
        <w:rPr>
          <w:rFonts w:ascii="Palatino" w:hAnsi="Palatino"/>
        </w:rPr>
        <w:t>Applicants apply for the loan and/or grant program directly through the educational institute they are attending.  Please contact the registrar or financial officer for the link to an online application.   Your application will be reviewed by the institute and submitted along with other applications for the funds allocated to that institution.</w:t>
      </w:r>
    </w:p>
    <w:p w14:paraId="5A96C9E0" w14:textId="77777777" w:rsidR="00FF1C22" w:rsidRDefault="00FF1C22" w:rsidP="00FF1C22">
      <w:pPr>
        <w:pStyle w:val="BodyText"/>
        <w:ind w:left="360"/>
        <w:rPr>
          <w:rFonts w:ascii="Palatino" w:hAnsi="Palatino"/>
        </w:rPr>
      </w:pPr>
    </w:p>
    <w:p w14:paraId="65CB754F" w14:textId="77777777" w:rsidR="00FF1C22" w:rsidRDefault="00FF1C22" w:rsidP="00FF1C22">
      <w:pPr>
        <w:pStyle w:val="BodyText"/>
        <w:numPr>
          <w:ilvl w:val="0"/>
          <w:numId w:val="1"/>
        </w:numPr>
        <w:rPr>
          <w:rFonts w:ascii="Palatino" w:hAnsi="Palatino"/>
        </w:rPr>
      </w:pPr>
      <w:r>
        <w:rPr>
          <w:rFonts w:ascii="Palatino" w:hAnsi="Palatino"/>
        </w:rPr>
        <w:t xml:space="preserve">For CPT grants, the application must be accompanied by a letter from the school where the applicant teaches, specifying the maximum amount of matching funds the school will commit.  </w:t>
      </w:r>
    </w:p>
    <w:p w14:paraId="496036DC" w14:textId="77777777" w:rsidR="00FF1C22" w:rsidRDefault="00FF1C22" w:rsidP="00FF1C22">
      <w:pPr>
        <w:pStyle w:val="BodyText"/>
        <w:ind w:left="720"/>
        <w:rPr>
          <w:rFonts w:ascii="Palatino" w:hAnsi="Palatino"/>
        </w:rPr>
      </w:pPr>
    </w:p>
    <w:p w14:paraId="0B2563A0" w14:textId="77777777" w:rsidR="00FF1C22" w:rsidRPr="00A9185E" w:rsidRDefault="00FF1C22" w:rsidP="00FF1C22">
      <w:pPr>
        <w:pStyle w:val="BodyText"/>
        <w:ind w:left="720"/>
        <w:rPr>
          <w:rFonts w:ascii="Palatino" w:hAnsi="Palatino"/>
          <w:sz w:val="8"/>
          <w:szCs w:val="8"/>
        </w:rPr>
      </w:pPr>
    </w:p>
    <w:p w14:paraId="346BB277" w14:textId="77777777" w:rsidR="00FF1C22" w:rsidRDefault="00FF1C22" w:rsidP="00FF1C22">
      <w:pPr>
        <w:pStyle w:val="BodyText"/>
        <w:numPr>
          <w:ilvl w:val="0"/>
          <w:numId w:val="1"/>
        </w:numPr>
        <w:rPr>
          <w:rFonts w:ascii="Palatino" w:hAnsi="Palatino"/>
        </w:rPr>
      </w:pPr>
      <w:r>
        <w:rPr>
          <w:rFonts w:ascii="Palatino" w:hAnsi="Palatino"/>
        </w:rPr>
        <w:t>Application deadlines are set by the institute, but are generally set in late May for summer and fall enrollment.  Consult your institute for exact dates for application and award notification.   Funds are distributed directly to the institute as tuition payments.</w:t>
      </w:r>
    </w:p>
    <w:p w14:paraId="22AA41B2" w14:textId="77777777" w:rsidR="00FF1C22" w:rsidRDefault="00FF1C22" w:rsidP="00FF1C22">
      <w:pPr>
        <w:pStyle w:val="BodyText"/>
        <w:ind w:left="720"/>
        <w:rPr>
          <w:rFonts w:ascii="Palatino" w:hAnsi="Palatino"/>
        </w:rPr>
      </w:pPr>
    </w:p>
    <w:p w14:paraId="78A7018F" w14:textId="77777777" w:rsidR="00FF1C22" w:rsidRPr="00A9185E" w:rsidRDefault="00FF1C22" w:rsidP="00FF1C22">
      <w:pPr>
        <w:pStyle w:val="BodyText"/>
        <w:ind w:left="720"/>
        <w:rPr>
          <w:rFonts w:ascii="Palatino" w:hAnsi="Palatino"/>
          <w:sz w:val="8"/>
          <w:szCs w:val="8"/>
        </w:rPr>
      </w:pPr>
    </w:p>
    <w:p w14:paraId="39F3B81F" w14:textId="77777777" w:rsidR="00FF1C22" w:rsidRDefault="00FF1C22" w:rsidP="00FF1C22">
      <w:pPr>
        <w:pStyle w:val="BodyText"/>
        <w:numPr>
          <w:ilvl w:val="0"/>
          <w:numId w:val="1"/>
        </w:numPr>
        <w:rPr>
          <w:rFonts w:ascii="Palatino" w:hAnsi="Palatino"/>
        </w:rPr>
      </w:pPr>
      <w:r>
        <w:rPr>
          <w:rFonts w:ascii="Palatino" w:hAnsi="Palatino"/>
        </w:rPr>
        <w:t>Amount of the loan and grant varies each year and depends on the funding available.</w:t>
      </w:r>
    </w:p>
    <w:p w14:paraId="55EB49C3" w14:textId="77777777" w:rsidR="00FF1C22" w:rsidRDefault="00FF1C22" w:rsidP="00FF1C22">
      <w:pPr>
        <w:pStyle w:val="BodyText"/>
        <w:rPr>
          <w:rFonts w:ascii="Palatino" w:hAnsi="Palatino"/>
        </w:rPr>
      </w:pPr>
    </w:p>
    <w:p w14:paraId="3E79A923" w14:textId="77777777" w:rsidR="00FF1C22" w:rsidRDefault="00FF1C22" w:rsidP="00FF1C22">
      <w:pPr>
        <w:pStyle w:val="BodyText"/>
        <w:rPr>
          <w:rFonts w:ascii="Palatino" w:hAnsi="Palatino"/>
        </w:rPr>
      </w:pPr>
    </w:p>
    <w:p w14:paraId="5C5A81C0" w14:textId="77777777" w:rsidR="00FF1C22" w:rsidRDefault="00FF1C22" w:rsidP="00FF1C22">
      <w:pPr>
        <w:pStyle w:val="BodyText"/>
        <w:rPr>
          <w:rFonts w:ascii="Palatino" w:hAnsi="Palatino"/>
        </w:rPr>
      </w:pPr>
    </w:p>
    <w:p w14:paraId="17307B05" w14:textId="77777777" w:rsidR="00FF1C22" w:rsidRDefault="00FF1C22" w:rsidP="00FF1C22">
      <w:pPr>
        <w:pStyle w:val="BodyText"/>
        <w:rPr>
          <w:rFonts w:ascii="Palatino" w:hAnsi="Palatino"/>
        </w:rPr>
      </w:pPr>
    </w:p>
    <w:p w14:paraId="39EC213E" w14:textId="77777777" w:rsidR="00FF1C22" w:rsidRDefault="00FF1C22" w:rsidP="00FF1C22">
      <w:pPr>
        <w:pStyle w:val="BodyText"/>
        <w:rPr>
          <w:rFonts w:ascii="Palatino" w:hAnsi="Palatino"/>
        </w:rPr>
      </w:pPr>
    </w:p>
    <w:p w14:paraId="32C42ABB" w14:textId="77777777" w:rsidR="00FF1C22" w:rsidRPr="00A9185E" w:rsidRDefault="00FF1C22" w:rsidP="00FF1C22">
      <w:pPr>
        <w:pStyle w:val="Heading2"/>
        <w:rPr>
          <w:rFonts w:ascii="Goudy" w:hAnsi="Goudy"/>
          <w:sz w:val="8"/>
          <w:szCs w:val="8"/>
        </w:rPr>
      </w:pPr>
    </w:p>
    <w:p w14:paraId="2AA80E4B" w14:textId="77777777" w:rsidR="00FF1C22" w:rsidRDefault="00FF1C22" w:rsidP="00FF1C22">
      <w:pPr>
        <w:rPr>
          <w:rFonts w:ascii="Goudy" w:hAnsi="Goudy"/>
          <w:b/>
          <w:sz w:val="16"/>
        </w:rPr>
      </w:pPr>
    </w:p>
    <w:p w14:paraId="0C391C3B" w14:textId="77777777" w:rsidR="00BB76BD" w:rsidRDefault="00A56377"/>
    <w:sectPr w:rsidR="00BB76BD" w:rsidSect="0072326A">
      <w:headerReference w:type="default" r:id="rId8"/>
      <w:pgSz w:w="12240" w:h="15840"/>
      <w:pgMar w:top="1350" w:right="1440" w:bottom="1440" w:left="144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2A5BD" w14:textId="77777777" w:rsidR="00A56377" w:rsidRDefault="00A56377">
      <w:r>
        <w:separator/>
      </w:r>
    </w:p>
  </w:endnote>
  <w:endnote w:type="continuationSeparator" w:id="0">
    <w:p w14:paraId="2A9E798B" w14:textId="77777777" w:rsidR="00A56377" w:rsidRDefault="00A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aldorfschrift">
    <w:altName w:val="Imprint MT Shadow"/>
    <w:charset w:val="00"/>
    <w:family w:val="decorativ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Goudy">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697C9" w14:textId="77777777" w:rsidR="00A56377" w:rsidRDefault="00A56377">
      <w:r>
        <w:separator/>
      </w:r>
    </w:p>
  </w:footnote>
  <w:footnote w:type="continuationSeparator" w:id="0">
    <w:p w14:paraId="31E9EAD9" w14:textId="77777777" w:rsidR="00A56377" w:rsidRDefault="00A5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1E052" w14:textId="77777777" w:rsidR="00040F54" w:rsidRDefault="00FF1C22">
    <w:pPr>
      <w:pStyle w:val="Header"/>
    </w:pPr>
    <w:r w:rsidRPr="009A259F">
      <w:rPr>
        <w:noProof/>
      </w:rPr>
      <w:drawing>
        <wp:inline distT="0" distB="0" distL="0" distR="0" wp14:anchorId="53CA160D" wp14:editId="0ABCC8FE">
          <wp:extent cx="5537200" cy="889000"/>
          <wp:effectExtent l="0" t="0" r="0" b="0"/>
          <wp:docPr id="1" name="Picture 1" descr="AWSNA_Logo_One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SNA_Logo_Onelin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0"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43C8"/>
    <w:multiLevelType w:val="hybridMultilevel"/>
    <w:tmpl w:val="4A726AEC"/>
    <w:lvl w:ilvl="0" w:tplc="CACC7B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E25EC"/>
    <w:multiLevelType w:val="hybridMultilevel"/>
    <w:tmpl w:val="0630CB9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22"/>
    <w:rsid w:val="00191AB4"/>
    <w:rsid w:val="001F0B81"/>
    <w:rsid w:val="001F62F7"/>
    <w:rsid w:val="00242F4C"/>
    <w:rsid w:val="00260E39"/>
    <w:rsid w:val="0027336E"/>
    <w:rsid w:val="002825D4"/>
    <w:rsid w:val="00291E39"/>
    <w:rsid w:val="002A369B"/>
    <w:rsid w:val="002E4DE8"/>
    <w:rsid w:val="003568F6"/>
    <w:rsid w:val="003E4496"/>
    <w:rsid w:val="004022AD"/>
    <w:rsid w:val="005766E6"/>
    <w:rsid w:val="006B1BA5"/>
    <w:rsid w:val="00765770"/>
    <w:rsid w:val="007D7D6E"/>
    <w:rsid w:val="008178E7"/>
    <w:rsid w:val="00872192"/>
    <w:rsid w:val="00963BA7"/>
    <w:rsid w:val="00A56377"/>
    <w:rsid w:val="00C6247D"/>
    <w:rsid w:val="00DC1E3F"/>
    <w:rsid w:val="00E051F8"/>
    <w:rsid w:val="00E26B7E"/>
    <w:rsid w:val="00E27A83"/>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22"/>
    <w:rPr>
      <w:rFonts w:ascii="Times New Roman" w:eastAsia="Times New Roman" w:hAnsi="Times New Roman" w:cs="Times New Roman"/>
      <w:sz w:val="20"/>
      <w:szCs w:val="20"/>
    </w:rPr>
  </w:style>
  <w:style w:type="paragraph" w:styleId="Heading2">
    <w:name w:val="heading 2"/>
    <w:basedOn w:val="Normal"/>
    <w:next w:val="Normal"/>
    <w:link w:val="Heading2Char"/>
    <w:qFormat/>
    <w:rsid w:val="00FF1C22"/>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1C22"/>
    <w:rPr>
      <w:rFonts w:ascii="Times New Roman" w:eastAsia="Times New Roman" w:hAnsi="Times New Roman" w:cs="Times New Roman"/>
      <w:b/>
      <w:bCs/>
      <w:szCs w:val="20"/>
    </w:rPr>
  </w:style>
  <w:style w:type="paragraph" w:styleId="BodyText">
    <w:name w:val="Body Text"/>
    <w:basedOn w:val="Normal"/>
    <w:link w:val="BodyTextChar"/>
    <w:semiHidden/>
    <w:rsid w:val="00FF1C22"/>
    <w:rPr>
      <w:sz w:val="24"/>
    </w:rPr>
  </w:style>
  <w:style w:type="character" w:customStyle="1" w:styleId="BodyTextChar">
    <w:name w:val="Body Text Char"/>
    <w:basedOn w:val="DefaultParagraphFont"/>
    <w:link w:val="BodyText"/>
    <w:semiHidden/>
    <w:rsid w:val="00FF1C22"/>
    <w:rPr>
      <w:rFonts w:ascii="Times New Roman" w:eastAsia="Times New Roman" w:hAnsi="Times New Roman" w:cs="Times New Roman"/>
      <w:szCs w:val="20"/>
    </w:rPr>
  </w:style>
  <w:style w:type="paragraph" w:customStyle="1" w:styleId="TxBrc3">
    <w:name w:val="TxBr_c3"/>
    <w:basedOn w:val="Normal"/>
    <w:rsid w:val="00FF1C22"/>
    <w:pPr>
      <w:widowControl w:val="0"/>
      <w:overflowPunct w:val="0"/>
      <w:autoSpaceDE w:val="0"/>
      <w:autoSpaceDN w:val="0"/>
      <w:adjustRightInd w:val="0"/>
      <w:jc w:val="center"/>
      <w:textAlignment w:val="baseline"/>
    </w:pPr>
    <w:rPr>
      <w:sz w:val="24"/>
    </w:rPr>
  </w:style>
  <w:style w:type="paragraph" w:styleId="Header">
    <w:name w:val="header"/>
    <w:basedOn w:val="Normal"/>
    <w:link w:val="HeaderChar"/>
    <w:rsid w:val="00FF1C22"/>
    <w:pPr>
      <w:tabs>
        <w:tab w:val="center" w:pos="4320"/>
        <w:tab w:val="right" w:pos="8640"/>
      </w:tabs>
    </w:pPr>
  </w:style>
  <w:style w:type="character" w:customStyle="1" w:styleId="HeaderChar">
    <w:name w:val="Header Char"/>
    <w:basedOn w:val="DefaultParagraphFont"/>
    <w:link w:val="Header"/>
    <w:rsid w:val="00FF1C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62F7"/>
    <w:rPr>
      <w:rFonts w:ascii="Tahoma" w:hAnsi="Tahoma" w:cs="Tahoma"/>
      <w:sz w:val="16"/>
      <w:szCs w:val="16"/>
    </w:rPr>
  </w:style>
  <w:style w:type="character" w:customStyle="1" w:styleId="BalloonTextChar">
    <w:name w:val="Balloon Text Char"/>
    <w:basedOn w:val="DefaultParagraphFont"/>
    <w:link w:val="BalloonText"/>
    <w:uiPriority w:val="99"/>
    <w:semiHidden/>
    <w:rsid w:val="001F62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22"/>
    <w:rPr>
      <w:rFonts w:ascii="Times New Roman" w:eastAsia="Times New Roman" w:hAnsi="Times New Roman" w:cs="Times New Roman"/>
      <w:sz w:val="20"/>
      <w:szCs w:val="20"/>
    </w:rPr>
  </w:style>
  <w:style w:type="paragraph" w:styleId="Heading2">
    <w:name w:val="heading 2"/>
    <w:basedOn w:val="Normal"/>
    <w:next w:val="Normal"/>
    <w:link w:val="Heading2Char"/>
    <w:qFormat/>
    <w:rsid w:val="00FF1C22"/>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1C22"/>
    <w:rPr>
      <w:rFonts w:ascii="Times New Roman" w:eastAsia="Times New Roman" w:hAnsi="Times New Roman" w:cs="Times New Roman"/>
      <w:b/>
      <w:bCs/>
      <w:szCs w:val="20"/>
    </w:rPr>
  </w:style>
  <w:style w:type="paragraph" w:styleId="BodyText">
    <w:name w:val="Body Text"/>
    <w:basedOn w:val="Normal"/>
    <w:link w:val="BodyTextChar"/>
    <w:semiHidden/>
    <w:rsid w:val="00FF1C22"/>
    <w:rPr>
      <w:sz w:val="24"/>
    </w:rPr>
  </w:style>
  <w:style w:type="character" w:customStyle="1" w:styleId="BodyTextChar">
    <w:name w:val="Body Text Char"/>
    <w:basedOn w:val="DefaultParagraphFont"/>
    <w:link w:val="BodyText"/>
    <w:semiHidden/>
    <w:rsid w:val="00FF1C22"/>
    <w:rPr>
      <w:rFonts w:ascii="Times New Roman" w:eastAsia="Times New Roman" w:hAnsi="Times New Roman" w:cs="Times New Roman"/>
      <w:szCs w:val="20"/>
    </w:rPr>
  </w:style>
  <w:style w:type="paragraph" w:customStyle="1" w:styleId="TxBrc3">
    <w:name w:val="TxBr_c3"/>
    <w:basedOn w:val="Normal"/>
    <w:rsid w:val="00FF1C22"/>
    <w:pPr>
      <w:widowControl w:val="0"/>
      <w:overflowPunct w:val="0"/>
      <w:autoSpaceDE w:val="0"/>
      <w:autoSpaceDN w:val="0"/>
      <w:adjustRightInd w:val="0"/>
      <w:jc w:val="center"/>
      <w:textAlignment w:val="baseline"/>
    </w:pPr>
    <w:rPr>
      <w:sz w:val="24"/>
    </w:rPr>
  </w:style>
  <w:style w:type="paragraph" w:styleId="Header">
    <w:name w:val="header"/>
    <w:basedOn w:val="Normal"/>
    <w:link w:val="HeaderChar"/>
    <w:rsid w:val="00FF1C22"/>
    <w:pPr>
      <w:tabs>
        <w:tab w:val="center" w:pos="4320"/>
        <w:tab w:val="right" w:pos="8640"/>
      </w:tabs>
    </w:pPr>
  </w:style>
  <w:style w:type="character" w:customStyle="1" w:styleId="HeaderChar">
    <w:name w:val="Header Char"/>
    <w:basedOn w:val="DefaultParagraphFont"/>
    <w:link w:val="Header"/>
    <w:rsid w:val="00FF1C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62F7"/>
    <w:rPr>
      <w:rFonts w:ascii="Tahoma" w:hAnsi="Tahoma" w:cs="Tahoma"/>
      <w:sz w:val="16"/>
      <w:szCs w:val="16"/>
    </w:rPr>
  </w:style>
  <w:style w:type="character" w:customStyle="1" w:styleId="BalloonTextChar">
    <w:name w:val="Balloon Text Char"/>
    <w:basedOn w:val="DefaultParagraphFont"/>
    <w:link w:val="BalloonText"/>
    <w:uiPriority w:val="99"/>
    <w:semiHidden/>
    <w:rsid w:val="001F62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Ivy</cp:lastModifiedBy>
  <cp:revision>2</cp:revision>
  <dcterms:created xsi:type="dcterms:W3CDTF">2017-04-07T02:01:00Z</dcterms:created>
  <dcterms:modified xsi:type="dcterms:W3CDTF">2017-04-07T02:01:00Z</dcterms:modified>
</cp:coreProperties>
</file>